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EDF4F7" w:themeColor="accent3" w:themeTint="33"/>
  <w:body>
    <w:p w:rsidR="00043C4B" w:rsidRDefault="00043C4B" w:rsidP="00071E8D">
      <w:pPr>
        <w:pStyle w:val="Ttulo3"/>
        <w:jc w:val="center"/>
        <w:rPr>
          <w:rFonts w:ascii="Arial Narrow" w:hAnsi="Arial Narrow" w:cs="Arial"/>
          <w:color w:val="222222"/>
          <w:sz w:val="24"/>
          <w:szCs w:val="24"/>
          <w:lang w:val="es-MX"/>
        </w:rPr>
      </w:pPr>
      <w:r w:rsidRPr="00034CFE">
        <w:rPr>
          <w:rFonts w:ascii="Arial Narrow" w:hAnsi="Arial Narrow" w:cs="Arial"/>
          <w:color w:val="222222"/>
          <w:sz w:val="24"/>
          <w:szCs w:val="24"/>
          <w:lang w:val="es-MX"/>
        </w:rPr>
        <w:t>DOS PLAZAS, UNA NACIÓ</w:t>
      </w:r>
      <w:r>
        <w:rPr>
          <w:rFonts w:ascii="Arial Narrow" w:hAnsi="Arial Narrow" w:cs="Arial"/>
          <w:color w:val="222222"/>
          <w:sz w:val="24"/>
          <w:szCs w:val="24"/>
          <w:lang w:val="es-MX"/>
        </w:rPr>
        <w:t>N Y MÚLTIPLES TERRITORIALIDADES</w:t>
      </w:r>
      <w:r w:rsidRPr="00034CFE">
        <w:rPr>
          <w:rFonts w:ascii="Arial Narrow" w:hAnsi="Arial Narrow" w:cs="Arial"/>
          <w:color w:val="222222"/>
          <w:sz w:val="24"/>
          <w:szCs w:val="24"/>
          <w:lang w:val="es-MX"/>
        </w:rPr>
        <w:t xml:space="preserve"> </w:t>
      </w:r>
    </w:p>
    <w:p w:rsidR="00071E8D" w:rsidRPr="00034CFE" w:rsidRDefault="00071E8D" w:rsidP="00071E8D">
      <w:pPr>
        <w:pStyle w:val="Ttulo3"/>
        <w:jc w:val="center"/>
        <w:rPr>
          <w:rFonts w:ascii="Arial Narrow" w:hAnsi="Arial Narrow" w:cs="Arial"/>
          <w:color w:val="222222"/>
          <w:sz w:val="24"/>
          <w:szCs w:val="24"/>
        </w:rPr>
      </w:pPr>
      <w:r w:rsidRPr="00034CFE">
        <w:rPr>
          <w:rFonts w:ascii="Arial Narrow" w:hAnsi="Arial Narrow" w:cs="Arial"/>
          <w:color w:val="222222"/>
          <w:sz w:val="24"/>
          <w:szCs w:val="24"/>
          <w:lang w:val="es-MX"/>
        </w:rPr>
        <w:t>Desafíos para la construcción de paz territ</w:t>
      </w:r>
      <w:r w:rsidR="00043C4B">
        <w:rPr>
          <w:rFonts w:ascii="Arial Narrow" w:hAnsi="Arial Narrow" w:cs="Arial"/>
          <w:color w:val="222222"/>
          <w:sz w:val="24"/>
          <w:szCs w:val="24"/>
          <w:lang w:val="es-MX"/>
        </w:rPr>
        <w:t>orial en el Occidente de Caldas</w:t>
      </w:r>
    </w:p>
    <w:p w:rsidR="00C46760" w:rsidRPr="00C46760" w:rsidRDefault="00262D61" w:rsidP="00C46760">
      <w:pPr>
        <w:pStyle w:val="NormalWeb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color w:val="222222"/>
          <w:lang w:val="es-MX"/>
        </w:rPr>
        <w:t>En el marco de la conmemoración d</w:t>
      </w:r>
      <w:r w:rsidR="00034CFE" w:rsidRPr="00034CFE">
        <w:rPr>
          <w:rFonts w:ascii="Arial Narrow" w:hAnsi="Arial Narrow" w:cs="Arial"/>
          <w:color w:val="222222"/>
          <w:lang w:val="es-MX"/>
        </w:rPr>
        <w:t xml:space="preserve">el Bicentenario </w:t>
      </w:r>
      <w:r w:rsidR="000B7330">
        <w:rPr>
          <w:rFonts w:ascii="Arial Narrow" w:hAnsi="Arial Narrow" w:cs="Arial"/>
          <w:color w:val="222222"/>
          <w:lang w:val="es-MX"/>
        </w:rPr>
        <w:t xml:space="preserve">de la </w:t>
      </w:r>
      <w:r w:rsidR="000B7330" w:rsidRPr="003B1CC5">
        <w:rPr>
          <w:rFonts w:ascii="Arial Narrow" w:hAnsi="Arial Narrow" w:cs="Arial"/>
          <w:color w:val="222222"/>
          <w:lang w:val="es-MX"/>
        </w:rPr>
        <w:t>Fundación de Riosucio</w:t>
      </w:r>
      <w:r w:rsidR="000B7330">
        <w:rPr>
          <w:rFonts w:ascii="Arial Narrow" w:hAnsi="Arial Narrow" w:cs="Arial"/>
          <w:color w:val="222222"/>
          <w:lang w:val="es-MX"/>
        </w:rPr>
        <w:t xml:space="preserve">, </w:t>
      </w:r>
      <w:r w:rsidR="00793B70">
        <w:rPr>
          <w:rFonts w:ascii="Arial Narrow" w:hAnsi="Arial Narrow" w:cs="Arial"/>
          <w:color w:val="222222"/>
          <w:lang w:val="es-MX"/>
        </w:rPr>
        <w:t>queremos</w:t>
      </w:r>
      <w:r w:rsidR="000B7330">
        <w:rPr>
          <w:rFonts w:ascii="Arial Narrow" w:hAnsi="Arial Narrow" w:cs="Arial"/>
          <w:color w:val="222222"/>
          <w:lang w:val="es-MX"/>
        </w:rPr>
        <w:t xml:space="preserve"> </w:t>
      </w:r>
      <w:r>
        <w:rPr>
          <w:rFonts w:ascii="Arial Narrow" w:hAnsi="Arial Narrow" w:cs="Arial"/>
          <w:color w:val="222222"/>
          <w:lang w:val="es-MX"/>
        </w:rPr>
        <w:t>reunir a investigadore</w:t>
      </w:r>
      <w:r w:rsidR="00034CFE" w:rsidRPr="00034CFE">
        <w:rPr>
          <w:rFonts w:ascii="Arial Narrow" w:hAnsi="Arial Narrow" w:cs="Arial"/>
          <w:color w:val="222222"/>
          <w:lang w:val="es-MX"/>
        </w:rPr>
        <w:t xml:space="preserve">s que han escrito </w:t>
      </w:r>
      <w:r>
        <w:rPr>
          <w:rFonts w:ascii="Arial Narrow" w:hAnsi="Arial Narrow" w:cs="Arial"/>
          <w:color w:val="222222"/>
          <w:lang w:val="es-MX"/>
        </w:rPr>
        <w:t xml:space="preserve">obras cruciales sobre la región. </w:t>
      </w:r>
      <w:r w:rsidR="00034CFE" w:rsidRPr="00034CFE">
        <w:rPr>
          <w:rFonts w:ascii="Arial Narrow" w:hAnsi="Arial Narrow" w:cs="Arial"/>
          <w:color w:val="222222"/>
          <w:lang w:val="es-MX"/>
        </w:rPr>
        <w:t xml:space="preserve"> En </w:t>
      </w:r>
      <w:r w:rsidR="00034CFE" w:rsidRPr="00B12A2C">
        <w:rPr>
          <w:rFonts w:ascii="Arial Narrow" w:hAnsi="Arial Narrow" w:cs="Arial"/>
        </w:rPr>
        <w:t xml:space="preserve">esta oportunidad contaremos con </w:t>
      </w:r>
      <w:r w:rsidR="00793B70">
        <w:rPr>
          <w:rFonts w:ascii="Arial Narrow" w:hAnsi="Arial Narrow" w:cs="Arial"/>
        </w:rPr>
        <w:t xml:space="preserve">la presencia de </w:t>
      </w:r>
      <w:r w:rsidR="00C46760" w:rsidRPr="00C46760">
        <w:rPr>
          <w:rFonts w:ascii="Arial Narrow" w:hAnsi="Arial Narrow" w:cs="Arial"/>
        </w:rPr>
        <w:t xml:space="preserve">Nancy </w:t>
      </w:r>
      <w:proofErr w:type="spellStart"/>
      <w:r w:rsidR="00C46760" w:rsidRPr="00C46760">
        <w:rPr>
          <w:rFonts w:ascii="Arial Narrow" w:hAnsi="Arial Narrow" w:cs="Arial"/>
        </w:rPr>
        <w:t>Appelbaum</w:t>
      </w:r>
      <w:proofErr w:type="spellEnd"/>
      <w:r w:rsidR="00C46760" w:rsidRPr="00C46760">
        <w:rPr>
          <w:rFonts w:ascii="Arial Narrow" w:hAnsi="Arial Narrow" w:cs="Arial"/>
        </w:rPr>
        <w:t xml:space="preserve"> y Luis Fernando González, autores de dos de las obras más completas </w:t>
      </w:r>
      <w:r>
        <w:rPr>
          <w:rFonts w:ascii="Arial Narrow" w:hAnsi="Arial Narrow" w:cs="Arial"/>
        </w:rPr>
        <w:t>al respecto</w:t>
      </w:r>
      <w:r w:rsidR="00C46760" w:rsidRPr="00C46760">
        <w:rPr>
          <w:rFonts w:ascii="Arial Narrow" w:hAnsi="Arial Narrow" w:cs="Arial"/>
        </w:rPr>
        <w:t>, a s</w:t>
      </w:r>
      <w:r w:rsidR="000B7330">
        <w:rPr>
          <w:rFonts w:ascii="Arial Narrow" w:hAnsi="Arial Narrow" w:cs="Arial"/>
        </w:rPr>
        <w:t>aber "Dos Plazas y una Nación, </w:t>
      </w:r>
      <w:r w:rsidR="00C46760" w:rsidRPr="00C46760">
        <w:rPr>
          <w:rFonts w:ascii="Arial Narrow" w:hAnsi="Arial Narrow" w:cs="Arial"/>
        </w:rPr>
        <w:t>Raza y Colonización en Riosucio, Caldas, 1846-" y "Ocupación, poblami</w:t>
      </w:r>
      <w:r w:rsidR="000B7330">
        <w:rPr>
          <w:rFonts w:ascii="Arial Narrow" w:hAnsi="Arial Narrow" w:cs="Arial"/>
        </w:rPr>
        <w:t>ento y territorialidades en la V</w:t>
      </w:r>
      <w:r w:rsidR="00C46760" w:rsidRPr="00C46760">
        <w:rPr>
          <w:rFonts w:ascii="Arial Narrow" w:hAnsi="Arial Narrow" w:cs="Arial"/>
        </w:rPr>
        <w:t>ega de Supía, 1810-1950”, obras claves para comprender la conformación histórica del territorio, que fueron publicadas el mismo año y abordan el tema desde miradas complementarias. Aunque los dos autores (que estaban escribiendo sus trabajos de manera paralela) no tuvieron ocasión de que sus trabajos dialogar</w:t>
      </w:r>
      <w:r w:rsidR="00975D8F">
        <w:rPr>
          <w:rFonts w:ascii="Arial Narrow" w:hAnsi="Arial Narrow" w:cs="Arial"/>
        </w:rPr>
        <w:t xml:space="preserve">an entre sí, la visita de ambos en Riosucio </w:t>
      </w:r>
      <w:r w:rsidR="00C46760" w:rsidRPr="00C46760">
        <w:rPr>
          <w:rFonts w:ascii="Arial Narrow" w:hAnsi="Arial Narrow" w:cs="Arial"/>
        </w:rPr>
        <w:t>ofrece la oportunidad para propiciar ese diálogo</w:t>
      </w:r>
      <w:r w:rsidR="00793B70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y </w:t>
      </w:r>
      <w:r w:rsidRPr="00034CFE">
        <w:rPr>
          <w:rFonts w:ascii="Arial Narrow" w:hAnsi="Arial Narrow" w:cs="Arial"/>
          <w:color w:val="222222"/>
          <w:lang w:val="es-MX"/>
        </w:rPr>
        <w:t xml:space="preserve">reflexionar en torno a los desafíos que plantea </w:t>
      </w:r>
      <w:r>
        <w:rPr>
          <w:rFonts w:ascii="Arial Narrow" w:hAnsi="Arial Narrow" w:cs="Arial"/>
          <w:color w:val="222222"/>
          <w:lang w:val="es-MX"/>
        </w:rPr>
        <w:t xml:space="preserve">hoy </w:t>
      </w:r>
      <w:r w:rsidRPr="00034CFE">
        <w:rPr>
          <w:rFonts w:ascii="Arial Narrow" w:hAnsi="Arial Narrow" w:cs="Arial"/>
          <w:color w:val="222222"/>
          <w:lang w:val="es-MX"/>
        </w:rPr>
        <w:t xml:space="preserve">la construcción </w:t>
      </w:r>
      <w:r>
        <w:rPr>
          <w:rFonts w:ascii="Arial Narrow" w:hAnsi="Arial Narrow" w:cs="Arial"/>
          <w:color w:val="222222"/>
          <w:lang w:val="es-MX"/>
        </w:rPr>
        <w:t>de paz territorial en el Occidente del Departamento Caldas</w:t>
      </w:r>
      <w:r w:rsidR="00793B70">
        <w:rPr>
          <w:rFonts w:ascii="Arial Narrow" w:hAnsi="Arial Narrow" w:cs="Arial"/>
          <w:color w:val="222222"/>
          <w:lang w:val="es-MX"/>
        </w:rPr>
        <w:t xml:space="preserve">, </w:t>
      </w:r>
      <w:r w:rsidR="00793B70">
        <w:rPr>
          <w:rFonts w:ascii="Arial Narrow" w:hAnsi="Arial Narrow" w:cs="Arial"/>
        </w:rPr>
        <w:t>bajo la moderación de la investigadora Gloria Lopera</w:t>
      </w:r>
      <w:r w:rsidRPr="00034CFE">
        <w:rPr>
          <w:rFonts w:ascii="Arial Narrow" w:hAnsi="Arial Narrow" w:cs="Arial"/>
          <w:color w:val="222222"/>
          <w:lang w:val="es-MX"/>
        </w:rPr>
        <w:t>.</w:t>
      </w:r>
    </w:p>
    <w:p w:rsidR="00071E8D" w:rsidRPr="00034CFE" w:rsidRDefault="00071E8D" w:rsidP="00B12A2C">
      <w:pPr>
        <w:pStyle w:val="NormalWeb"/>
        <w:jc w:val="both"/>
        <w:rPr>
          <w:rFonts w:ascii="Arial Narrow" w:hAnsi="Arial Narrow" w:cs="Arial"/>
          <w:b/>
          <w:color w:val="222222"/>
        </w:rPr>
      </w:pPr>
      <w:r w:rsidRPr="00B12A2C">
        <w:rPr>
          <w:rFonts w:ascii="Arial Narrow" w:hAnsi="Arial Narrow" w:cs="Arial"/>
          <w:b/>
        </w:rPr>
        <w:t>Fecha:</w:t>
      </w:r>
      <w:r w:rsidRPr="00B12A2C">
        <w:rPr>
          <w:rFonts w:ascii="Arial Narrow" w:hAnsi="Arial Narrow" w:cs="Arial"/>
        </w:rPr>
        <w:t xml:space="preserve"> </w:t>
      </w:r>
      <w:r w:rsidR="00790B88">
        <w:rPr>
          <w:rFonts w:ascii="Arial Narrow" w:hAnsi="Arial Narrow" w:cs="Arial"/>
        </w:rPr>
        <w:t xml:space="preserve">Sábado, </w:t>
      </w:r>
      <w:r w:rsidRPr="00B12A2C">
        <w:rPr>
          <w:rFonts w:ascii="Arial Narrow" w:hAnsi="Arial Narrow" w:cs="Arial"/>
        </w:rPr>
        <w:t>14 de diciembre de</w:t>
      </w:r>
      <w:r w:rsidRPr="00B12A2C">
        <w:rPr>
          <w:rFonts w:ascii="Arial Narrow" w:hAnsi="Arial Narrow" w:cs="Arial"/>
          <w:color w:val="222222"/>
          <w:lang w:val="es-MX"/>
        </w:rPr>
        <w:t xml:space="preserve"> 2019</w:t>
      </w:r>
    </w:p>
    <w:p w:rsidR="00071E8D" w:rsidRPr="00034CFE" w:rsidRDefault="00071E8D" w:rsidP="00071E8D">
      <w:pPr>
        <w:pStyle w:val="NormalWeb"/>
        <w:jc w:val="both"/>
        <w:rPr>
          <w:rFonts w:ascii="Arial Narrow" w:hAnsi="Arial Narrow" w:cs="Arial"/>
          <w:color w:val="222222"/>
        </w:rPr>
      </w:pPr>
      <w:r w:rsidRPr="00034CFE">
        <w:rPr>
          <w:rFonts w:ascii="Arial Narrow" w:hAnsi="Arial Narrow" w:cs="Arial"/>
          <w:b/>
          <w:color w:val="222222"/>
        </w:rPr>
        <w:t>Hora:</w:t>
      </w:r>
      <w:r w:rsidRPr="00034CFE">
        <w:rPr>
          <w:rFonts w:ascii="Arial Narrow" w:hAnsi="Arial Narrow" w:cs="Arial"/>
          <w:color w:val="222222"/>
        </w:rPr>
        <w:t xml:space="preserve"> </w:t>
      </w:r>
      <w:r w:rsidRPr="00034CFE">
        <w:rPr>
          <w:rFonts w:ascii="Arial Narrow" w:hAnsi="Arial Narrow" w:cs="Arial"/>
          <w:color w:val="222222"/>
          <w:lang w:val="es-MX"/>
        </w:rPr>
        <w:t>2:00 pm</w:t>
      </w:r>
      <w:r w:rsidR="00790B88">
        <w:rPr>
          <w:rFonts w:ascii="Arial Narrow" w:hAnsi="Arial Narrow" w:cs="Arial"/>
          <w:color w:val="222222"/>
          <w:lang w:val="es-MX"/>
        </w:rPr>
        <w:t xml:space="preserve"> – 4:15</w:t>
      </w:r>
      <w:r w:rsidR="003822C7" w:rsidRPr="00034CFE">
        <w:rPr>
          <w:rFonts w:ascii="Arial Narrow" w:hAnsi="Arial Narrow" w:cs="Arial"/>
          <w:color w:val="222222"/>
          <w:lang w:val="es-MX"/>
        </w:rPr>
        <w:t xml:space="preserve"> pm</w:t>
      </w:r>
      <w:r w:rsidRPr="00034CFE">
        <w:rPr>
          <w:rFonts w:ascii="Arial Narrow" w:hAnsi="Arial Narrow" w:cs="Arial"/>
          <w:color w:val="222222"/>
          <w:lang w:val="es-MX"/>
        </w:rPr>
        <w:t>. </w:t>
      </w:r>
    </w:p>
    <w:p w:rsidR="00071E8D" w:rsidRPr="00034CFE" w:rsidRDefault="00071E8D" w:rsidP="00071E8D">
      <w:pPr>
        <w:pStyle w:val="NormalWeb"/>
        <w:rPr>
          <w:rFonts w:ascii="Arial Narrow" w:hAnsi="Arial Narrow" w:cs="Arial"/>
          <w:color w:val="222222"/>
          <w:lang w:val="es-MX"/>
        </w:rPr>
      </w:pPr>
      <w:r w:rsidRPr="00034CFE">
        <w:rPr>
          <w:rFonts w:ascii="Arial Narrow" w:hAnsi="Arial Narrow" w:cs="Arial"/>
          <w:b/>
          <w:color w:val="222222"/>
        </w:rPr>
        <w:t>Lugar</w:t>
      </w:r>
      <w:r w:rsidRPr="00034CFE">
        <w:rPr>
          <w:rFonts w:ascii="Arial Narrow" w:hAnsi="Arial Narrow" w:cs="Arial"/>
          <w:color w:val="222222"/>
        </w:rPr>
        <w:t xml:space="preserve">: </w:t>
      </w:r>
      <w:r w:rsidRPr="00034CFE">
        <w:rPr>
          <w:rFonts w:ascii="Arial Narrow" w:hAnsi="Arial Narrow" w:cs="Arial"/>
          <w:color w:val="222222"/>
          <w:lang w:val="es-MX"/>
        </w:rPr>
        <w:t>Teatro Cuesta.</w:t>
      </w:r>
    </w:p>
    <w:p w:rsidR="00071E8D" w:rsidRPr="00034CFE" w:rsidRDefault="00071E8D" w:rsidP="00071E8D">
      <w:pPr>
        <w:pStyle w:val="NormalWeb"/>
        <w:rPr>
          <w:rFonts w:ascii="Arial Narrow" w:hAnsi="Arial Narrow" w:cs="Arial"/>
          <w:color w:val="222222"/>
        </w:rPr>
      </w:pPr>
      <w:r w:rsidRPr="00034CFE">
        <w:rPr>
          <w:rFonts w:ascii="Arial Narrow" w:hAnsi="Arial Narrow" w:cs="Arial"/>
          <w:b/>
          <w:color w:val="222222"/>
        </w:rPr>
        <w:t>Invita:</w:t>
      </w:r>
      <w:r w:rsidRPr="00034CFE">
        <w:rPr>
          <w:rFonts w:ascii="Arial Narrow" w:hAnsi="Arial Narrow" w:cs="Arial"/>
          <w:color w:val="222222"/>
          <w:lang w:val="es-MX"/>
        </w:rPr>
        <w:t xml:space="preserve"> Alcaldía Municipal de Riosucio y </w:t>
      </w:r>
      <w:r w:rsidR="000B7330" w:rsidRPr="003B1CC5">
        <w:rPr>
          <w:rFonts w:ascii="Arial Narrow" w:hAnsi="Arial Narrow" w:cs="Arial"/>
          <w:color w:val="222222"/>
          <w:lang w:val="es-MX"/>
        </w:rPr>
        <w:t>Consejo Regional Indígena de Caldas</w:t>
      </w:r>
      <w:r w:rsidR="000B7330">
        <w:rPr>
          <w:rFonts w:ascii="Arial Narrow" w:hAnsi="Arial Narrow" w:cs="Arial"/>
          <w:color w:val="222222"/>
          <w:lang w:val="es-MX"/>
        </w:rPr>
        <w:t xml:space="preserve"> (</w:t>
      </w:r>
      <w:r w:rsidRPr="00034CFE">
        <w:rPr>
          <w:rFonts w:ascii="Arial Narrow" w:hAnsi="Arial Narrow" w:cs="Arial"/>
          <w:color w:val="222222"/>
          <w:lang w:val="es-MX"/>
        </w:rPr>
        <w:t>CRIDEC</w:t>
      </w:r>
      <w:r w:rsidR="000B7330">
        <w:rPr>
          <w:rFonts w:ascii="Arial Narrow" w:hAnsi="Arial Narrow" w:cs="Arial"/>
          <w:color w:val="222222"/>
          <w:lang w:val="es-MX"/>
        </w:rPr>
        <w:t>)</w:t>
      </w:r>
    </w:p>
    <w:p w:rsidR="00071E8D" w:rsidRPr="00034CFE" w:rsidRDefault="00793B70" w:rsidP="00540310">
      <w:pPr>
        <w:pStyle w:val="NormalWeb"/>
        <w:ind w:left="708" w:hanging="708"/>
        <w:rPr>
          <w:rFonts w:ascii="Arial Narrow" w:hAnsi="Arial Narrow" w:cs="Arial"/>
          <w:b/>
          <w:color w:val="222222"/>
        </w:rPr>
      </w:pPr>
      <w:r>
        <w:rPr>
          <w:rFonts w:ascii="Arial Narrow" w:hAnsi="Arial Narrow" w:cs="Arial"/>
          <w:b/>
          <w:color w:val="222222"/>
        </w:rPr>
        <w:t>Dialogantes</w:t>
      </w:r>
      <w:r w:rsidR="00071E8D" w:rsidRPr="00034CFE">
        <w:rPr>
          <w:rFonts w:ascii="Arial Narrow" w:hAnsi="Arial Narrow" w:cs="Arial"/>
          <w:b/>
          <w:color w:val="222222"/>
          <w:lang w:val="es-MX"/>
        </w:rPr>
        <w:t xml:space="preserve">: </w:t>
      </w:r>
    </w:p>
    <w:p w:rsidR="00071E8D" w:rsidRPr="00034CFE" w:rsidRDefault="00071E8D" w:rsidP="00034CFE">
      <w:pPr>
        <w:pStyle w:val="NormalWeb"/>
        <w:numPr>
          <w:ilvl w:val="0"/>
          <w:numId w:val="3"/>
        </w:numPr>
        <w:jc w:val="both"/>
        <w:rPr>
          <w:rFonts w:ascii="Arial Narrow" w:hAnsi="Arial Narrow" w:cs="Arial"/>
          <w:color w:val="222222"/>
        </w:rPr>
      </w:pPr>
      <w:r w:rsidRPr="00034CFE">
        <w:rPr>
          <w:rFonts w:ascii="Arial Narrow" w:hAnsi="Arial Narrow" w:cs="Arial"/>
          <w:color w:val="222222"/>
          <w:lang w:val="es-MX"/>
        </w:rPr>
        <w:t xml:space="preserve">Nancy </w:t>
      </w:r>
      <w:proofErr w:type="spellStart"/>
      <w:r w:rsidRPr="00034CFE">
        <w:rPr>
          <w:rFonts w:ascii="Arial Narrow" w:hAnsi="Arial Narrow" w:cs="Arial"/>
          <w:color w:val="222222"/>
          <w:lang w:val="es-MX"/>
        </w:rPr>
        <w:t>Appelbaum</w:t>
      </w:r>
      <w:proofErr w:type="spellEnd"/>
    </w:p>
    <w:p w:rsidR="00071E8D" w:rsidRPr="00034CFE" w:rsidRDefault="00071E8D" w:rsidP="00034CFE">
      <w:pPr>
        <w:pStyle w:val="NormalWeb"/>
        <w:numPr>
          <w:ilvl w:val="0"/>
          <w:numId w:val="3"/>
        </w:numPr>
        <w:jc w:val="both"/>
        <w:rPr>
          <w:rFonts w:ascii="Arial Narrow" w:hAnsi="Arial Narrow" w:cs="Arial"/>
          <w:color w:val="222222"/>
          <w:lang w:val="es-MX"/>
        </w:rPr>
      </w:pPr>
      <w:r w:rsidRPr="00034CFE">
        <w:rPr>
          <w:rFonts w:ascii="Arial Narrow" w:hAnsi="Arial Narrow" w:cs="Arial"/>
          <w:color w:val="222222"/>
          <w:lang w:val="es-MX"/>
        </w:rPr>
        <w:t>Luis Fernando González</w:t>
      </w:r>
    </w:p>
    <w:p w:rsidR="00034CFE" w:rsidRDefault="00034CFE" w:rsidP="00071E8D">
      <w:pPr>
        <w:pStyle w:val="NormalWeb"/>
        <w:jc w:val="both"/>
        <w:rPr>
          <w:rFonts w:ascii="Arial Narrow" w:hAnsi="Arial Narrow" w:cs="Arial"/>
          <w:b/>
          <w:color w:val="222222"/>
          <w:lang w:val="es-MX"/>
        </w:rPr>
      </w:pPr>
      <w:r>
        <w:rPr>
          <w:rFonts w:ascii="Arial Narrow" w:hAnsi="Arial Narrow" w:cs="Arial"/>
          <w:b/>
          <w:color w:val="222222"/>
          <w:lang w:val="es-MX"/>
        </w:rPr>
        <w:t>Moderadora:</w:t>
      </w:r>
    </w:p>
    <w:p w:rsidR="00034CFE" w:rsidRPr="003B1CC5" w:rsidRDefault="00034CFE" w:rsidP="00034CFE">
      <w:pPr>
        <w:pStyle w:val="NormalWeb"/>
        <w:numPr>
          <w:ilvl w:val="0"/>
          <w:numId w:val="4"/>
        </w:numPr>
        <w:jc w:val="both"/>
        <w:rPr>
          <w:rFonts w:ascii="Arial Narrow" w:hAnsi="Arial Narrow" w:cs="Arial"/>
          <w:color w:val="222222"/>
        </w:rPr>
      </w:pPr>
      <w:r w:rsidRPr="003B1CC5">
        <w:rPr>
          <w:rFonts w:ascii="Arial Narrow" w:hAnsi="Arial Narrow" w:cs="Arial"/>
          <w:color w:val="222222"/>
          <w:lang w:val="es-MX"/>
        </w:rPr>
        <w:t xml:space="preserve">Gloria </w:t>
      </w:r>
      <w:r w:rsidR="000B7330" w:rsidRPr="003B1CC5">
        <w:rPr>
          <w:rFonts w:ascii="Arial Narrow" w:hAnsi="Arial Narrow" w:cs="Arial"/>
          <w:color w:val="222222"/>
          <w:lang w:val="es-MX"/>
        </w:rPr>
        <w:t xml:space="preserve">Patricia </w:t>
      </w:r>
      <w:r w:rsidRPr="003B1CC5">
        <w:rPr>
          <w:rFonts w:ascii="Arial Narrow" w:hAnsi="Arial Narrow" w:cs="Arial"/>
          <w:color w:val="222222"/>
          <w:lang w:val="es-MX"/>
        </w:rPr>
        <w:t>Lopera</w:t>
      </w:r>
      <w:r w:rsidR="000B7330" w:rsidRPr="003B1CC5">
        <w:rPr>
          <w:rFonts w:ascii="Arial Narrow" w:hAnsi="Arial Narrow" w:cs="Arial"/>
          <w:color w:val="222222"/>
          <w:lang w:val="es-MX"/>
        </w:rPr>
        <w:t xml:space="preserve"> Mesa</w:t>
      </w:r>
    </w:p>
    <w:p w:rsidR="00071E8D" w:rsidRPr="00034CFE" w:rsidRDefault="00071E8D" w:rsidP="00975D8F">
      <w:pPr>
        <w:pStyle w:val="Ttulo2"/>
        <w:spacing w:before="0" w:line="240" w:lineRule="auto"/>
        <w:rPr>
          <w:rFonts w:ascii="Arial Narrow" w:hAnsi="Arial Narrow" w:cs="Arial"/>
          <w:color w:val="222222"/>
          <w:sz w:val="24"/>
          <w:szCs w:val="24"/>
          <w:lang w:val="es-MX"/>
        </w:rPr>
      </w:pPr>
      <w:r w:rsidRPr="00034CFE">
        <w:rPr>
          <w:rFonts w:ascii="Arial Narrow" w:hAnsi="Arial Narrow" w:cs="Arial"/>
          <w:color w:val="222222"/>
          <w:sz w:val="24"/>
          <w:szCs w:val="24"/>
          <w:lang w:val="es-MX"/>
        </w:rPr>
        <w:t>Metodología.</w:t>
      </w:r>
    </w:p>
    <w:p w:rsidR="00975D8F" w:rsidRDefault="00975D8F" w:rsidP="00975D8F">
      <w:pPr>
        <w:spacing w:after="0" w:line="240" w:lineRule="auto"/>
        <w:rPr>
          <w:rFonts w:ascii="Arial Narrow" w:hAnsi="Arial Narrow"/>
          <w:sz w:val="24"/>
          <w:szCs w:val="24"/>
          <w:lang w:val="es-MX"/>
        </w:rPr>
      </w:pPr>
    </w:p>
    <w:p w:rsidR="008B68FF" w:rsidRPr="00034CFE" w:rsidRDefault="00793B70" w:rsidP="00975D8F">
      <w:pPr>
        <w:spacing w:after="0" w:line="240" w:lineRule="auto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Diálogo entre los dos invitados</w:t>
      </w:r>
      <w:r w:rsidR="008B68FF" w:rsidRPr="00034CFE">
        <w:rPr>
          <w:rFonts w:ascii="Arial Narrow" w:hAnsi="Arial Narrow"/>
          <w:sz w:val="24"/>
          <w:szCs w:val="24"/>
          <w:lang w:val="es-MX"/>
        </w:rPr>
        <w:t xml:space="preserve"> con un espacio para preguntas del público.</w:t>
      </w:r>
    </w:p>
    <w:p w:rsidR="00975D8F" w:rsidRDefault="00975D8F" w:rsidP="00975D8F">
      <w:pPr>
        <w:spacing w:after="0" w:line="240" w:lineRule="auto"/>
        <w:rPr>
          <w:rFonts w:ascii="Arial Narrow" w:hAnsi="Arial Narrow"/>
          <w:b/>
          <w:sz w:val="24"/>
          <w:szCs w:val="24"/>
          <w:lang w:val="es-MX"/>
        </w:rPr>
      </w:pPr>
    </w:p>
    <w:p w:rsidR="008B68FF" w:rsidRDefault="008B68FF" w:rsidP="00975D8F">
      <w:pPr>
        <w:spacing w:after="0" w:line="240" w:lineRule="auto"/>
        <w:rPr>
          <w:rFonts w:ascii="Arial Narrow" w:hAnsi="Arial Narrow"/>
          <w:b/>
          <w:sz w:val="24"/>
          <w:szCs w:val="24"/>
          <w:lang w:val="es-MX"/>
        </w:rPr>
      </w:pPr>
      <w:r w:rsidRPr="00034CFE">
        <w:rPr>
          <w:rFonts w:ascii="Arial Narrow" w:hAnsi="Arial Narrow"/>
          <w:b/>
          <w:sz w:val="24"/>
          <w:szCs w:val="24"/>
          <w:lang w:val="es-MX"/>
        </w:rPr>
        <w:t>Cronograma.</w:t>
      </w:r>
    </w:p>
    <w:p w:rsidR="00975D8F" w:rsidRPr="00034CFE" w:rsidRDefault="00975D8F" w:rsidP="00975D8F">
      <w:pPr>
        <w:spacing w:after="0" w:line="240" w:lineRule="auto"/>
        <w:rPr>
          <w:rFonts w:ascii="Arial Narrow" w:hAnsi="Arial Narrow"/>
          <w:b/>
          <w:sz w:val="24"/>
          <w:szCs w:val="24"/>
          <w:lang w:val="es-MX"/>
        </w:rPr>
      </w:pPr>
    </w:p>
    <w:p w:rsidR="004346D2" w:rsidRPr="004346D2" w:rsidRDefault="003135CB" w:rsidP="00975D8F">
      <w:pPr>
        <w:pStyle w:val="NormalWeb"/>
        <w:numPr>
          <w:ilvl w:val="0"/>
          <w:numId w:val="1"/>
        </w:numPr>
        <w:spacing w:before="0" w:beforeAutospacing="0" w:after="0" w:afterAutospacing="0"/>
        <w:ind w:left="884" w:hanging="527"/>
        <w:jc w:val="both"/>
        <w:rPr>
          <w:rFonts w:ascii="Arial Narrow" w:hAnsi="Arial Narrow" w:cs="Arial"/>
          <w:color w:val="222222"/>
          <w:lang w:val="es-MX"/>
        </w:rPr>
      </w:pPr>
      <w:r>
        <w:rPr>
          <w:rFonts w:ascii="Arial Narrow" w:hAnsi="Arial Narrow" w:cs="Arial"/>
          <w:color w:val="222222"/>
          <w:lang w:val="es-MX"/>
        </w:rPr>
        <w:t xml:space="preserve">2:00 pm. </w:t>
      </w:r>
      <w:r w:rsidR="00043C4B">
        <w:rPr>
          <w:rFonts w:ascii="Arial Narrow" w:hAnsi="Arial Narrow" w:cs="Arial"/>
          <w:color w:val="222222"/>
          <w:lang w:val="es-MX"/>
        </w:rPr>
        <w:t>Saludo de la Alcaldía Municipal y el CRIDEC</w:t>
      </w:r>
    </w:p>
    <w:p w:rsidR="003822C7" w:rsidRPr="00034CFE" w:rsidRDefault="004346D2" w:rsidP="00975D8F">
      <w:pPr>
        <w:pStyle w:val="NormalWeb"/>
        <w:numPr>
          <w:ilvl w:val="0"/>
          <w:numId w:val="1"/>
        </w:numPr>
        <w:spacing w:before="0" w:beforeAutospacing="0" w:after="0" w:afterAutospacing="0"/>
        <w:ind w:left="884" w:hanging="527"/>
        <w:jc w:val="both"/>
        <w:rPr>
          <w:rFonts w:ascii="Arial Narrow" w:hAnsi="Arial Narrow" w:cs="Arial"/>
          <w:color w:val="222222"/>
          <w:lang w:val="es-MX"/>
        </w:rPr>
      </w:pPr>
      <w:r>
        <w:rPr>
          <w:rFonts w:ascii="Arial Narrow" w:hAnsi="Arial Narrow" w:cs="Arial"/>
          <w:color w:val="222222"/>
          <w:lang w:val="es-MX"/>
        </w:rPr>
        <w:t>2:15 pm. Diálogo</w:t>
      </w:r>
      <w:r w:rsidR="003822C7" w:rsidRPr="00034CFE">
        <w:rPr>
          <w:rFonts w:ascii="Arial Narrow" w:hAnsi="Arial Narrow" w:cs="Arial"/>
          <w:color w:val="222222"/>
          <w:lang w:val="es-MX"/>
        </w:rPr>
        <w:t xml:space="preserve"> </w:t>
      </w:r>
    </w:p>
    <w:p w:rsidR="00C46760" w:rsidRDefault="00C46760" w:rsidP="00975D8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 Narrow" w:hAnsi="Arial Narrow" w:cs="Arial"/>
          <w:color w:val="222222"/>
          <w:lang w:val="es-MX"/>
        </w:rPr>
      </w:pPr>
      <w:r w:rsidRPr="00C46760">
        <w:rPr>
          <w:rFonts w:ascii="Arial Narrow" w:hAnsi="Arial Narrow" w:cs="Arial"/>
          <w:color w:val="222222"/>
          <w:lang w:val="es-MX"/>
        </w:rPr>
        <w:t xml:space="preserve">Luis Fernando González </w:t>
      </w:r>
    </w:p>
    <w:p w:rsidR="008B68FF" w:rsidRPr="00034CFE" w:rsidRDefault="0041554E" w:rsidP="00975D8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Arial Narrow" w:hAnsi="Arial Narrow" w:cs="Arial"/>
          <w:color w:val="222222"/>
          <w:lang w:val="es-MX"/>
        </w:rPr>
      </w:pPr>
      <w:r>
        <w:rPr>
          <w:rFonts w:ascii="Arial Narrow" w:hAnsi="Arial Narrow" w:cs="Arial"/>
          <w:color w:val="222222"/>
          <w:lang w:val="es-MX"/>
        </w:rPr>
        <w:t xml:space="preserve">Nancy </w:t>
      </w:r>
      <w:proofErr w:type="spellStart"/>
      <w:r>
        <w:rPr>
          <w:rFonts w:ascii="Arial Narrow" w:hAnsi="Arial Narrow" w:cs="Arial"/>
          <w:color w:val="222222"/>
          <w:lang w:val="es-MX"/>
        </w:rPr>
        <w:t>Appelbaum</w:t>
      </w:r>
      <w:proofErr w:type="spellEnd"/>
    </w:p>
    <w:p w:rsidR="008B68FF" w:rsidRPr="00034CFE" w:rsidRDefault="004346D2" w:rsidP="00975D8F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 Narrow" w:hAnsi="Arial Narrow" w:cs="Arial"/>
          <w:color w:val="222222"/>
          <w:lang w:val="es-MX"/>
        </w:rPr>
      </w:pPr>
      <w:r>
        <w:rPr>
          <w:rFonts w:ascii="Arial Narrow" w:hAnsi="Arial Narrow" w:cs="Arial"/>
          <w:color w:val="222222"/>
          <w:lang w:val="es-MX"/>
        </w:rPr>
        <w:t>3:30</w:t>
      </w:r>
      <w:r w:rsidR="0041554E">
        <w:rPr>
          <w:rFonts w:ascii="Arial Narrow" w:hAnsi="Arial Narrow" w:cs="Arial"/>
          <w:color w:val="222222"/>
          <w:lang w:val="es-MX"/>
        </w:rPr>
        <w:t xml:space="preserve"> pm. Preguntas del público y respuestas</w:t>
      </w:r>
    </w:p>
    <w:p w:rsidR="008B68FF" w:rsidRPr="00034CFE" w:rsidRDefault="0041554E" w:rsidP="00975D8F">
      <w:pPr>
        <w:pStyle w:val="NormalWeb"/>
        <w:spacing w:before="0" w:beforeAutospacing="0" w:after="0" w:afterAutospacing="0"/>
        <w:ind w:left="888"/>
        <w:jc w:val="both"/>
        <w:rPr>
          <w:rFonts w:ascii="Arial Narrow" w:hAnsi="Arial Narrow" w:cs="Arial"/>
          <w:color w:val="222222"/>
          <w:lang w:val="es-MX"/>
        </w:rPr>
      </w:pPr>
      <w:r>
        <w:rPr>
          <w:rFonts w:ascii="Arial Narrow" w:hAnsi="Arial Narrow" w:cs="Arial"/>
          <w:color w:val="222222"/>
          <w:lang w:val="es-MX"/>
        </w:rPr>
        <w:t>4:</w:t>
      </w:r>
      <w:r w:rsidR="004346D2">
        <w:rPr>
          <w:rFonts w:ascii="Arial Narrow" w:hAnsi="Arial Narrow" w:cs="Arial"/>
          <w:color w:val="222222"/>
          <w:lang w:val="es-MX"/>
        </w:rPr>
        <w:t>0</w:t>
      </w:r>
      <w:r>
        <w:rPr>
          <w:rFonts w:ascii="Arial Narrow" w:hAnsi="Arial Narrow" w:cs="Arial"/>
          <w:color w:val="222222"/>
          <w:lang w:val="es-MX"/>
        </w:rPr>
        <w:t>0 pm. S</w:t>
      </w:r>
      <w:r w:rsidR="000B7330">
        <w:rPr>
          <w:rFonts w:ascii="Arial Narrow" w:hAnsi="Arial Narrow" w:cs="Arial"/>
          <w:color w:val="222222"/>
          <w:lang w:val="es-MX"/>
        </w:rPr>
        <w:t>íntesis</w:t>
      </w:r>
      <w:r w:rsidR="00975D8F">
        <w:rPr>
          <w:rFonts w:ascii="Arial Narrow" w:hAnsi="Arial Narrow" w:cs="Arial"/>
          <w:color w:val="222222"/>
          <w:lang w:val="es-MX"/>
        </w:rPr>
        <w:t>, por Gloria Lopera</w:t>
      </w:r>
      <w:r w:rsidR="000B7330">
        <w:rPr>
          <w:rFonts w:ascii="Arial Narrow" w:hAnsi="Arial Narrow" w:cs="Arial"/>
          <w:color w:val="222222"/>
          <w:lang w:val="es-MX"/>
        </w:rPr>
        <w:t xml:space="preserve"> </w:t>
      </w:r>
    </w:p>
    <w:p w:rsidR="008B68FF" w:rsidRPr="00034CFE" w:rsidRDefault="004346D2" w:rsidP="00975D8F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Arial Narrow" w:hAnsi="Arial Narrow" w:cs="Arial"/>
          <w:color w:val="222222"/>
          <w:lang w:val="es-MX"/>
        </w:rPr>
      </w:pPr>
      <w:r>
        <w:rPr>
          <w:rFonts w:ascii="Arial Narrow" w:hAnsi="Arial Narrow" w:cs="Arial"/>
          <w:color w:val="222222"/>
          <w:lang w:val="es-MX"/>
        </w:rPr>
        <w:t>4:15</w:t>
      </w:r>
      <w:r w:rsidR="0041554E">
        <w:rPr>
          <w:rFonts w:ascii="Arial Narrow" w:hAnsi="Arial Narrow" w:cs="Arial"/>
          <w:color w:val="222222"/>
          <w:lang w:val="es-MX"/>
        </w:rPr>
        <w:t xml:space="preserve"> pm. </w:t>
      </w:r>
      <w:r w:rsidR="000B7330">
        <w:rPr>
          <w:rFonts w:ascii="Arial Narrow" w:hAnsi="Arial Narrow" w:cs="Arial"/>
          <w:color w:val="222222"/>
          <w:lang w:val="es-MX"/>
        </w:rPr>
        <w:t>Chirim</w:t>
      </w:r>
      <w:r w:rsidR="000B7330" w:rsidRPr="003B1CC5">
        <w:rPr>
          <w:rFonts w:ascii="Arial Narrow" w:hAnsi="Arial Narrow" w:cs="Arial"/>
          <w:color w:val="222222"/>
          <w:lang w:val="es-MX"/>
        </w:rPr>
        <w:t>í</w:t>
      </w:r>
      <w:r w:rsidR="0041554E">
        <w:rPr>
          <w:rFonts w:ascii="Arial Narrow" w:hAnsi="Arial Narrow" w:cs="Arial"/>
          <w:color w:val="222222"/>
          <w:lang w:val="es-MX"/>
        </w:rPr>
        <w:t>a</w:t>
      </w:r>
      <w:r w:rsidR="00793B70">
        <w:rPr>
          <w:rFonts w:ascii="Arial Narrow" w:hAnsi="Arial Narrow" w:cs="Arial"/>
          <w:color w:val="222222"/>
          <w:lang w:val="es-MX"/>
        </w:rPr>
        <w:t xml:space="preserve"> y cierre </w:t>
      </w:r>
    </w:p>
    <w:p w:rsidR="000B7330" w:rsidRDefault="000B7330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41554E" w:rsidRDefault="0041554E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41554E" w:rsidRDefault="0041554E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975D8F" w:rsidRDefault="00975D8F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975D8F" w:rsidRDefault="00975D8F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975D8F" w:rsidRDefault="00975D8F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034CFE" w:rsidRPr="00034CFE" w:rsidRDefault="00975D8F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RESEÑA PARTICIPANTES</w:t>
      </w:r>
    </w:p>
    <w:p w:rsidR="00034CFE" w:rsidRPr="00034CFE" w:rsidRDefault="00034CF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034CFE" w:rsidRPr="00034CFE" w:rsidRDefault="00034CFE" w:rsidP="00034CFE">
      <w:pPr>
        <w:spacing w:after="0" w:line="240" w:lineRule="auto"/>
        <w:jc w:val="both"/>
        <w:rPr>
          <w:rFonts w:ascii="Arial Narrow" w:hAnsi="Arial Narrow" w:cs="Arial"/>
          <w:b/>
          <w:sz w:val="24"/>
          <w:szCs w:val="24"/>
        </w:rPr>
      </w:pPr>
    </w:p>
    <w:p w:rsidR="00034CFE" w:rsidRPr="00034CFE" w:rsidRDefault="00034CFE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034CFE">
        <w:rPr>
          <w:rFonts w:ascii="Arial Narrow" w:hAnsi="Arial Narrow" w:cs="Arial"/>
          <w:b/>
          <w:sz w:val="24"/>
          <w:szCs w:val="24"/>
        </w:rPr>
        <w:t>NANCY APPELBAUM</w:t>
      </w:r>
    </w:p>
    <w:p w:rsidR="00034CFE" w:rsidRPr="00034CFE" w:rsidRDefault="00034CF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034CFE" w:rsidRPr="00034CFE" w:rsidRDefault="00034CFE" w:rsidP="00034CFE">
      <w:pPr>
        <w:spacing w:after="0" w:line="240" w:lineRule="auto"/>
        <w:jc w:val="center"/>
        <w:rPr>
          <w:rFonts w:ascii="Arial Narrow" w:hAnsi="Arial Narrow" w:cs="Arial"/>
          <w:sz w:val="24"/>
          <w:szCs w:val="24"/>
        </w:rPr>
      </w:pPr>
      <w:r w:rsidRPr="00034CFE">
        <w:rPr>
          <w:rFonts w:ascii="Arial Narrow" w:hAnsi="Arial Narrow" w:cs="Arial"/>
          <w:noProof/>
          <w:sz w:val="24"/>
          <w:szCs w:val="24"/>
          <w:lang w:val="es-CO" w:eastAsia="es-CO"/>
        </w:rPr>
        <w:drawing>
          <wp:inline distT="0" distB="0" distL="0" distR="0">
            <wp:extent cx="4669155" cy="3122279"/>
            <wp:effectExtent l="0" t="0" r="0" b="2540"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ancy appelbaum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159" cy="312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CFE" w:rsidRPr="00034CFE" w:rsidRDefault="00034CF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034CFE" w:rsidRPr="00034CFE" w:rsidRDefault="00034CF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 w:rsidRPr="00034CFE">
        <w:rPr>
          <w:rFonts w:ascii="Arial Narrow" w:hAnsi="Arial Narrow" w:cs="Arial"/>
          <w:sz w:val="24"/>
          <w:szCs w:val="24"/>
        </w:rPr>
        <w:t xml:space="preserve">Profesora de la Facultad de Historia de la Binghamton </w:t>
      </w:r>
      <w:proofErr w:type="spellStart"/>
      <w:r w:rsidRPr="00034CFE">
        <w:rPr>
          <w:rFonts w:ascii="Arial Narrow" w:hAnsi="Arial Narrow" w:cs="Arial"/>
          <w:sz w:val="24"/>
          <w:szCs w:val="24"/>
        </w:rPr>
        <w:t>University</w:t>
      </w:r>
      <w:proofErr w:type="spellEnd"/>
      <w:r w:rsidRPr="00034CFE">
        <w:rPr>
          <w:rFonts w:ascii="Arial Narrow" w:hAnsi="Arial Narrow" w:cs="Arial"/>
          <w:sz w:val="24"/>
          <w:szCs w:val="24"/>
        </w:rPr>
        <w:t>, Nueva York, Estados Unidos. Investigadora de la relación raza, nación, territorio. Destacan sus obras:</w:t>
      </w:r>
      <w:r w:rsidR="00896AC7">
        <w:rPr>
          <w:rFonts w:ascii="Arial Narrow" w:hAnsi="Arial Narrow" w:cs="Arial"/>
          <w:sz w:val="24"/>
          <w:szCs w:val="24"/>
        </w:rPr>
        <w:t xml:space="preserve"> </w:t>
      </w:r>
      <w:r w:rsidRPr="00034CFE">
        <w:rPr>
          <w:rFonts w:ascii="Arial Narrow" w:hAnsi="Arial Narrow" w:cs="Arial"/>
          <w:sz w:val="24"/>
          <w:szCs w:val="24"/>
        </w:rPr>
        <w:t>“Raza y Nación en la Moderna Latinoamérica”, “Dos Plazas y una Nación: Raza y Colonización en Riosucio, Caldas, 1846-1948” y “Dibujar la nación: la Comisión Corográfica en la Colombia del siglo XIX”. Para su libro “Dos Plazas y una Nación”, de 2003, escogió los municipios de Riosucio y Supía, porque en ellos se daban presencia de comunidades indígenas y negras, una intensa colonización antioqueña, una estructura urbana basada en dos plazas y un acervo importante de memoria oral y documental. A partir de estos elementos construyó uno de los libros fundamentales en la historia de Colombia, a partir de una historia local.</w:t>
      </w:r>
    </w:p>
    <w:p w:rsidR="00034CFE" w:rsidRPr="00034CFE" w:rsidRDefault="00034CF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034CFE" w:rsidRDefault="00034CF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8E727E" w:rsidRPr="00034CFE" w:rsidRDefault="008E727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034CFE" w:rsidRPr="00034CFE" w:rsidRDefault="00034CF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bookmarkStart w:id="0" w:name="_GoBack"/>
      <w:bookmarkEnd w:id="0"/>
    </w:p>
    <w:p w:rsidR="00034CFE" w:rsidRDefault="00034CFE" w:rsidP="00034CFE">
      <w:pPr>
        <w:autoSpaceDE w:val="0"/>
        <w:autoSpaceDN w:val="0"/>
        <w:adjustRightInd w:val="0"/>
        <w:spacing w:after="0" w:line="240" w:lineRule="auto"/>
        <w:jc w:val="center"/>
        <w:rPr>
          <w:rStyle w:val="article-title"/>
          <w:rFonts w:ascii="Arial Narrow" w:hAnsi="Arial Narrow" w:cs="Arial"/>
          <w:b/>
          <w:bCs/>
          <w:color w:val="000000"/>
          <w:sz w:val="24"/>
          <w:szCs w:val="24"/>
          <w:shd w:val="clear" w:color="auto" w:fill="FFFFFF"/>
        </w:rPr>
      </w:pPr>
      <w:r w:rsidRPr="00B002FC">
        <w:rPr>
          <w:rStyle w:val="article-title"/>
          <w:rFonts w:ascii="Arial Narrow" w:hAnsi="Arial Narrow" w:cs="Arial"/>
          <w:b/>
          <w:bCs/>
          <w:color w:val="000000"/>
          <w:sz w:val="24"/>
          <w:szCs w:val="24"/>
          <w:highlight w:val="lightGray"/>
          <w:shd w:val="clear" w:color="auto" w:fill="FFFFFF"/>
        </w:rPr>
        <w:t>LUIS FERNANDO GONZÁLEZ</w:t>
      </w:r>
    </w:p>
    <w:p w:rsidR="00790B88" w:rsidRDefault="00790B88" w:rsidP="00034CFE">
      <w:pPr>
        <w:autoSpaceDE w:val="0"/>
        <w:autoSpaceDN w:val="0"/>
        <w:adjustRightInd w:val="0"/>
        <w:spacing w:after="0" w:line="240" w:lineRule="auto"/>
        <w:jc w:val="center"/>
        <w:rPr>
          <w:rStyle w:val="article-title"/>
          <w:rFonts w:ascii="Arial Narrow" w:hAnsi="Arial Narrow" w:cs="Arial"/>
          <w:b/>
          <w:bCs/>
          <w:color w:val="000000"/>
          <w:sz w:val="24"/>
          <w:szCs w:val="24"/>
          <w:shd w:val="clear" w:color="auto" w:fill="FFFFFF"/>
        </w:rPr>
      </w:pPr>
    </w:p>
    <w:p w:rsidR="00034CFE" w:rsidRPr="00790B88" w:rsidRDefault="00034CFE" w:rsidP="00790B88">
      <w:pPr>
        <w:autoSpaceDE w:val="0"/>
        <w:autoSpaceDN w:val="0"/>
        <w:adjustRightInd w:val="0"/>
        <w:spacing w:after="0" w:line="240" w:lineRule="auto"/>
        <w:rPr>
          <w:rStyle w:val="article-title"/>
          <w:rFonts w:ascii="Arial Narrow" w:hAnsi="Arial Narrow" w:cs="Arial"/>
          <w:b/>
          <w:bCs/>
          <w:color w:val="000000"/>
          <w:sz w:val="24"/>
          <w:szCs w:val="24"/>
          <w:shd w:val="clear" w:color="auto" w:fill="FFFFFF"/>
        </w:rPr>
      </w:pPr>
    </w:p>
    <w:p w:rsidR="00034CFE" w:rsidRPr="00034CFE" w:rsidRDefault="00034CFE" w:rsidP="00790B88">
      <w:pPr>
        <w:autoSpaceDE w:val="0"/>
        <w:autoSpaceDN w:val="0"/>
        <w:adjustRightInd w:val="0"/>
        <w:spacing w:after="0" w:line="240" w:lineRule="auto"/>
        <w:jc w:val="center"/>
        <w:rPr>
          <w:rStyle w:val="article-title"/>
          <w:rFonts w:ascii="Arial Narrow" w:hAnsi="Arial Narrow" w:cs="Arial"/>
          <w:bCs/>
          <w:color w:val="000000"/>
          <w:sz w:val="24"/>
          <w:szCs w:val="24"/>
          <w:shd w:val="clear" w:color="auto" w:fill="FFFFFF"/>
        </w:rPr>
      </w:pPr>
      <w:r w:rsidRPr="00034CFE">
        <w:rPr>
          <w:rFonts w:ascii="Arial Narrow" w:hAnsi="Arial Narrow" w:cs="Arial"/>
          <w:bCs/>
          <w:noProof/>
          <w:color w:val="000000"/>
          <w:sz w:val="24"/>
          <w:szCs w:val="24"/>
          <w:shd w:val="clear" w:color="auto" w:fill="FFFFFF"/>
          <w:lang w:val="es-CO" w:eastAsia="es-CO"/>
        </w:rPr>
        <w:drawing>
          <wp:inline distT="0" distB="0" distL="0" distR="0">
            <wp:extent cx="1949098" cy="1986946"/>
            <wp:effectExtent l="0" t="0" r="0" b="0"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UIS FERNANDO GONZALEZ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980" cy="200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B88" w:rsidRDefault="00790B88" w:rsidP="00034CFE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color w:val="333333"/>
          <w:sz w:val="24"/>
          <w:szCs w:val="24"/>
        </w:rPr>
      </w:pPr>
    </w:p>
    <w:p w:rsidR="00034CFE" w:rsidRPr="00034CFE" w:rsidRDefault="00034CFE" w:rsidP="00034CFE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color w:val="333333"/>
          <w:sz w:val="24"/>
          <w:szCs w:val="24"/>
          <w:shd w:val="clear" w:color="auto" w:fill="FFFFFF"/>
        </w:rPr>
      </w:pPr>
      <w:r w:rsidRPr="00790B88">
        <w:rPr>
          <w:rFonts w:ascii="Arial Narrow" w:hAnsi="Arial Narrow" w:cs="Arial"/>
          <w:color w:val="333333"/>
          <w:sz w:val="24"/>
          <w:szCs w:val="24"/>
          <w:highlight w:val="lightGray"/>
        </w:rPr>
        <w:t>Arquitecto constructor. Magíster en Estudios Urbano-Regionales y doctor en Historia de la Universidad Nacional de Colombia. Profesor de la misma institución, donde hace parte de la Escuela de Hábitat.</w:t>
      </w:r>
      <w:r w:rsidRPr="00975D8F">
        <w:rPr>
          <w:rFonts w:ascii="Arial Narrow" w:hAnsi="Arial Narrow" w:cs="Arial"/>
          <w:color w:val="333333"/>
          <w:sz w:val="24"/>
          <w:szCs w:val="24"/>
        </w:rPr>
        <w:t xml:space="preserve"> </w:t>
      </w:r>
      <w:r w:rsidRPr="00975D8F">
        <w:rPr>
          <w:rFonts w:ascii="Arial Narrow" w:hAnsi="Arial Narrow" w:cs="Arial"/>
          <w:color w:val="333333"/>
          <w:sz w:val="24"/>
          <w:szCs w:val="24"/>
          <w:highlight w:val="lightGray"/>
          <w:shd w:val="clear" w:color="auto" w:fill="FFFFFF"/>
        </w:rPr>
        <w:t>Ha escrito artículos, ensayos e investigaciones sobre el tema de poblamiento, historia urbana y arquitectónica, y sobre el patrimonio cultural y arquitectónico en diferentes regiones de Colombia. Entre ellas “Ocupación, poblamiento y territorialidades en la vega de Supía, 1810-1950”, de 2002, que recibió el Premio Departamental de Historia. Esta es una obra que rescata el pasado del Occidente Caldense, sacándolo de las visiones tradicionales y dándole bases ciertas con base en fuentes de Notaría. Presenta una nueva lectura del asunto de tierras en la región, de la importancia del oro como motor de la economía y de los movimientos de la población como producto de fenómenos sociales.</w:t>
      </w:r>
    </w:p>
    <w:p w:rsidR="00034CFE" w:rsidRPr="00034CFE" w:rsidRDefault="00034CFE" w:rsidP="00034CFE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b/>
          <w:color w:val="333333"/>
          <w:sz w:val="24"/>
          <w:szCs w:val="24"/>
          <w:shd w:val="clear" w:color="auto" w:fill="FFFFFF"/>
        </w:rPr>
      </w:pPr>
    </w:p>
    <w:p w:rsidR="00034CFE" w:rsidRPr="00034CFE" w:rsidRDefault="00034CFE" w:rsidP="00034CFE">
      <w:pPr>
        <w:spacing w:after="0" w:line="240" w:lineRule="auto"/>
        <w:jc w:val="both"/>
        <w:rPr>
          <w:rFonts w:ascii="Arial Narrow" w:hAnsi="Arial Narrow" w:cs="Arial"/>
          <w:b/>
          <w:sz w:val="24"/>
          <w:szCs w:val="24"/>
        </w:rPr>
      </w:pPr>
    </w:p>
    <w:p w:rsidR="00034CFE" w:rsidRPr="00034CFE" w:rsidRDefault="00034CFE" w:rsidP="00034CFE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color w:val="333333"/>
          <w:sz w:val="24"/>
          <w:szCs w:val="24"/>
          <w:shd w:val="clear" w:color="auto" w:fill="FFFFFF"/>
        </w:rPr>
      </w:pPr>
      <w:r w:rsidRPr="00034CFE">
        <w:rPr>
          <w:rFonts w:ascii="Arial Narrow" w:hAnsi="Arial Narrow" w:cs="Arial"/>
          <w:color w:val="4D4D4D"/>
          <w:sz w:val="24"/>
          <w:szCs w:val="24"/>
        </w:rPr>
        <w:br/>
      </w:r>
    </w:p>
    <w:p w:rsidR="00034CFE" w:rsidRPr="00034CFE" w:rsidRDefault="00975D8F" w:rsidP="00975D8F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MODERADORA</w:t>
      </w:r>
    </w:p>
    <w:p w:rsidR="00975D8F" w:rsidRDefault="00975D8F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034CFE" w:rsidRPr="00034CFE" w:rsidRDefault="00034CFE" w:rsidP="00034CFE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034CFE">
        <w:rPr>
          <w:rFonts w:ascii="Arial Narrow" w:hAnsi="Arial Narrow" w:cs="Arial"/>
          <w:b/>
          <w:sz w:val="24"/>
          <w:szCs w:val="24"/>
        </w:rPr>
        <w:t>GLORIA PATRICIA LOPERA MESA</w:t>
      </w:r>
    </w:p>
    <w:p w:rsidR="00034CFE" w:rsidRPr="00034CFE" w:rsidRDefault="00034CFE" w:rsidP="00034CFE">
      <w:pPr>
        <w:spacing w:after="0" w:line="240" w:lineRule="auto"/>
        <w:jc w:val="center"/>
        <w:rPr>
          <w:rFonts w:ascii="Arial Narrow" w:hAnsi="Arial Narrow" w:cs="Arial"/>
          <w:sz w:val="24"/>
          <w:szCs w:val="24"/>
        </w:rPr>
      </w:pPr>
    </w:p>
    <w:p w:rsidR="00034CFE" w:rsidRPr="00034CFE" w:rsidRDefault="00034CFE" w:rsidP="00034CFE">
      <w:pPr>
        <w:spacing w:after="0" w:line="240" w:lineRule="auto"/>
        <w:jc w:val="center"/>
        <w:rPr>
          <w:rFonts w:ascii="Arial Narrow" w:hAnsi="Arial Narrow" w:cs="Arial"/>
          <w:sz w:val="24"/>
          <w:szCs w:val="24"/>
        </w:rPr>
      </w:pPr>
      <w:r w:rsidRPr="00034CFE">
        <w:rPr>
          <w:rFonts w:ascii="Arial Narrow" w:hAnsi="Arial Narrow" w:cs="Arial"/>
          <w:noProof/>
          <w:sz w:val="24"/>
          <w:szCs w:val="24"/>
          <w:lang w:val="es-CO" w:eastAsia="es-CO"/>
        </w:rPr>
        <w:drawing>
          <wp:inline distT="0" distB="0" distL="0" distR="0">
            <wp:extent cx="1943100" cy="1943100"/>
            <wp:effectExtent l="0" t="0" r="0" b="0"/>
            <wp:docPr id="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loria.lopera_mes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CFE" w:rsidRPr="00034CFE" w:rsidRDefault="00034CFE" w:rsidP="00034CF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034CFE" w:rsidRPr="00975D8F" w:rsidRDefault="00034CFE" w:rsidP="00034CFE">
      <w:pPr>
        <w:autoSpaceDE w:val="0"/>
        <w:autoSpaceDN w:val="0"/>
        <w:adjustRightInd w:val="0"/>
        <w:spacing w:after="0" w:line="240" w:lineRule="auto"/>
        <w:jc w:val="both"/>
        <w:rPr>
          <w:rStyle w:val="article-title"/>
          <w:rFonts w:ascii="Arial Narrow" w:hAnsi="Arial Narrow" w:cs="Arial"/>
          <w:bCs/>
          <w:color w:val="000000"/>
          <w:sz w:val="24"/>
          <w:szCs w:val="24"/>
          <w:shd w:val="clear" w:color="auto" w:fill="FFFFFF"/>
        </w:rPr>
      </w:pPr>
      <w:r w:rsidRPr="00034CFE">
        <w:rPr>
          <w:rFonts w:ascii="Arial Narrow" w:hAnsi="Arial Narrow" w:cs="Arial"/>
          <w:sz w:val="24"/>
          <w:szCs w:val="24"/>
        </w:rPr>
        <w:lastRenderedPageBreak/>
        <w:t xml:space="preserve">Abogada de la Universidad de Antioquia, doctora en Derecho por la Universidad de Castilla-La Mancha, España, magister en Antropología Social de la U. de A., ex profesora de la Universidad EAFIT, ex magistrada auxiliar de la Corte Constitucional y </w:t>
      </w:r>
      <w:proofErr w:type="spellStart"/>
      <w:r w:rsidRPr="00034CFE">
        <w:rPr>
          <w:rFonts w:ascii="Arial Narrow" w:hAnsi="Arial Narrow" w:cs="Arial"/>
          <w:sz w:val="24"/>
          <w:szCs w:val="24"/>
        </w:rPr>
        <w:t>doctorante</w:t>
      </w:r>
      <w:proofErr w:type="spellEnd"/>
      <w:r w:rsidRPr="00034CFE">
        <w:rPr>
          <w:rFonts w:ascii="Arial Narrow" w:hAnsi="Arial Narrow" w:cs="Arial"/>
          <w:sz w:val="24"/>
          <w:szCs w:val="24"/>
        </w:rPr>
        <w:t xml:space="preserve"> en historia de la Universidad Internacional de la Florida en Miami, Estados Unidos. Después de trasegar en varias ramas jurídicas, encontró que muchos aspectos del derecho están interrelacionados con la antropología y con la historia. Fruto de este nuevo enfoque son sus trabajos</w:t>
      </w:r>
      <w:r w:rsidR="00896AC7">
        <w:rPr>
          <w:rFonts w:ascii="Arial Narrow" w:hAnsi="Arial Narrow" w:cs="Arial"/>
          <w:sz w:val="24"/>
          <w:szCs w:val="24"/>
        </w:rPr>
        <w:t xml:space="preserve">: </w:t>
      </w:r>
      <w:r w:rsidR="003135CB" w:rsidRPr="003135CB">
        <w:rPr>
          <w:rFonts w:ascii="Arial Narrow" w:hAnsi="Arial Narrow" w:cs="Arial"/>
          <w:sz w:val="24"/>
          <w:szCs w:val="24"/>
        </w:rPr>
        <w:t>“Los resguardos indígenas y la cuestión agraria en el siglo XIX”</w:t>
      </w:r>
      <w:r w:rsidR="003135CB">
        <w:rPr>
          <w:rFonts w:ascii="Arial Narrow" w:hAnsi="Arial Narrow" w:cs="Arial"/>
          <w:color w:val="000000" w:themeColor="text1"/>
          <w:sz w:val="24"/>
          <w:szCs w:val="24"/>
        </w:rPr>
        <w:t>,</w:t>
      </w:r>
      <w:r w:rsidR="003135CB" w:rsidRPr="00034CFE"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r w:rsidRPr="00034CFE">
        <w:rPr>
          <w:rFonts w:ascii="Arial Narrow" w:hAnsi="Arial Narrow" w:cs="Arial"/>
          <w:color w:val="000000" w:themeColor="text1"/>
          <w:sz w:val="24"/>
          <w:szCs w:val="24"/>
        </w:rPr>
        <w:t>“</w:t>
      </w:r>
      <w:r w:rsidRPr="00034CFE">
        <w:rPr>
          <w:rFonts w:ascii="Arial Narrow" w:hAnsi="Arial Narrow" w:cs="Arial"/>
          <w:bCs/>
          <w:color w:val="000000" w:themeColor="text1"/>
          <w:sz w:val="24"/>
          <w:szCs w:val="24"/>
        </w:rPr>
        <w:t>Territorios, identidades y jurisdicciones en disputa: la regulación de los derechos sobre la tierra en el resguardo Cañamomo-Lomaprieta” y</w:t>
      </w:r>
      <w:r w:rsidR="00975D8F">
        <w:rPr>
          <w:rFonts w:ascii="Arial Narrow" w:hAnsi="Arial Narrow" w:cs="Arial"/>
          <w:bCs/>
          <w:color w:val="000000" w:themeColor="text1"/>
          <w:sz w:val="24"/>
          <w:szCs w:val="24"/>
        </w:rPr>
        <w:t xml:space="preserve"> </w:t>
      </w:r>
      <w:r w:rsidR="00975D8F" w:rsidRPr="00975D8F">
        <w:rPr>
          <w:rFonts w:ascii="Arial Narrow" w:hAnsi="Arial Narrow" w:cs="Arial"/>
          <w:bCs/>
          <w:color w:val="000000" w:themeColor="text1"/>
          <w:sz w:val="24"/>
          <w:szCs w:val="24"/>
        </w:rPr>
        <w:t>“La parte al</w:t>
      </w:r>
      <w:r w:rsidR="00975D8F">
        <w:rPr>
          <w:rFonts w:ascii="Arial Narrow" w:hAnsi="Arial Narrow" w:cs="Arial"/>
          <w:bCs/>
          <w:color w:val="000000" w:themeColor="text1"/>
          <w:sz w:val="24"/>
          <w:szCs w:val="24"/>
        </w:rPr>
        <w:t>ta</w:t>
      </w:r>
      <w:r w:rsidR="00975D8F" w:rsidRPr="00975D8F">
        <w:rPr>
          <w:rFonts w:ascii="Arial Narrow" w:hAnsi="Arial Narrow" w:cs="Arial"/>
          <w:bCs/>
          <w:color w:val="000000" w:themeColor="text1"/>
          <w:sz w:val="24"/>
          <w:szCs w:val="24"/>
        </w:rPr>
        <w:t xml:space="preserve"> del cerro es para pequeños mineros. Sobre la validez del régimen especial para la minería en Marmato y su influencia en la construcción de territorialidad”.</w:t>
      </w:r>
      <w:r w:rsidR="00975D8F" w:rsidRPr="00975D8F">
        <w:rPr>
          <w:rStyle w:val="article-title"/>
          <w:rFonts w:ascii="Arial Narrow" w:hAnsi="Arial Narrow" w:cs="Arial"/>
          <w:bCs/>
          <w:color w:val="000000"/>
          <w:sz w:val="24"/>
          <w:szCs w:val="24"/>
          <w:shd w:val="clear" w:color="auto" w:fill="FFFFFF"/>
        </w:rPr>
        <w:t xml:space="preserve"> </w:t>
      </w:r>
    </w:p>
    <w:p w:rsidR="00034CFE" w:rsidRPr="00034CFE" w:rsidRDefault="00034CFE" w:rsidP="00034CFE">
      <w:pPr>
        <w:autoSpaceDE w:val="0"/>
        <w:autoSpaceDN w:val="0"/>
        <w:adjustRightInd w:val="0"/>
        <w:spacing w:after="0" w:line="240" w:lineRule="auto"/>
        <w:jc w:val="both"/>
        <w:rPr>
          <w:rStyle w:val="article-title"/>
          <w:rFonts w:ascii="Arial Narrow" w:hAnsi="Arial Narrow" w:cs="Arial"/>
          <w:b/>
          <w:bCs/>
          <w:color w:val="000000"/>
          <w:sz w:val="24"/>
          <w:szCs w:val="24"/>
          <w:shd w:val="clear" w:color="auto" w:fill="FFFFFF"/>
        </w:rPr>
      </w:pPr>
    </w:p>
    <w:p w:rsidR="00034CFE" w:rsidRPr="00034CFE" w:rsidRDefault="00034CFE" w:rsidP="00034CFE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b/>
          <w:color w:val="333333"/>
          <w:sz w:val="24"/>
          <w:szCs w:val="24"/>
          <w:shd w:val="clear" w:color="auto" w:fill="FFFFFF"/>
        </w:rPr>
      </w:pPr>
    </w:p>
    <w:p w:rsidR="00034CFE" w:rsidRPr="00034CFE" w:rsidRDefault="00034CFE" w:rsidP="00034CFE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</w:p>
    <w:p w:rsidR="00071E8D" w:rsidRPr="00034CFE" w:rsidRDefault="00071E8D">
      <w:pPr>
        <w:rPr>
          <w:rFonts w:ascii="Arial Narrow" w:hAnsi="Arial Narrow"/>
          <w:sz w:val="24"/>
          <w:szCs w:val="24"/>
          <w:lang w:val="es-CO"/>
        </w:rPr>
      </w:pPr>
    </w:p>
    <w:p w:rsidR="00071E8D" w:rsidRPr="00034CFE" w:rsidRDefault="00071E8D">
      <w:pPr>
        <w:rPr>
          <w:rFonts w:ascii="Arial Narrow" w:hAnsi="Arial Narrow"/>
          <w:sz w:val="24"/>
          <w:szCs w:val="24"/>
          <w:lang w:val="es-CO"/>
        </w:rPr>
      </w:pPr>
    </w:p>
    <w:sectPr w:rsidR="00071E8D" w:rsidRPr="00034CFE" w:rsidSect="00B820E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72DB" w:rsidRDefault="000172DB" w:rsidP="00DB282C">
      <w:pPr>
        <w:spacing w:after="0" w:line="240" w:lineRule="auto"/>
      </w:pPr>
      <w:r>
        <w:separator/>
      </w:r>
    </w:p>
  </w:endnote>
  <w:endnote w:type="continuationSeparator" w:id="0">
    <w:p w:rsidR="000172DB" w:rsidRDefault="000172DB" w:rsidP="00DB2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82C" w:rsidRDefault="00DB282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82C" w:rsidRDefault="00DB282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82C" w:rsidRDefault="00DB282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72DB" w:rsidRDefault="000172DB" w:rsidP="00DB282C">
      <w:pPr>
        <w:spacing w:after="0" w:line="240" w:lineRule="auto"/>
      </w:pPr>
      <w:r>
        <w:separator/>
      </w:r>
    </w:p>
  </w:footnote>
  <w:footnote w:type="continuationSeparator" w:id="0">
    <w:p w:rsidR="000172DB" w:rsidRDefault="000172DB" w:rsidP="00DB28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82C" w:rsidRDefault="00DB282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82C" w:rsidRDefault="00DB282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82C" w:rsidRDefault="00DB282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92B77"/>
    <w:multiLevelType w:val="hybridMultilevel"/>
    <w:tmpl w:val="6606953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1D0C2A"/>
    <w:multiLevelType w:val="hybridMultilevel"/>
    <w:tmpl w:val="992836FC"/>
    <w:lvl w:ilvl="0" w:tplc="CDDAD108">
      <w:numFmt w:val="bullet"/>
      <w:lvlText w:val="-"/>
      <w:lvlJc w:val="left"/>
      <w:pPr>
        <w:ind w:left="1248" w:hanging="360"/>
      </w:pPr>
      <w:rPr>
        <w:rFonts w:ascii="Arial Narrow" w:eastAsia="Times New Roman" w:hAnsi="Arial Narrow" w:cs="Arial" w:hint="default"/>
      </w:rPr>
    </w:lvl>
    <w:lvl w:ilvl="1" w:tplc="240A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2" w15:restartNumberingAfterBreak="0">
    <w:nsid w:val="614B501E"/>
    <w:multiLevelType w:val="hybridMultilevel"/>
    <w:tmpl w:val="DFA0ABD6"/>
    <w:lvl w:ilvl="0" w:tplc="352C64D0">
      <w:start w:val="2"/>
      <w:numFmt w:val="bullet"/>
      <w:lvlText w:val="-"/>
      <w:lvlJc w:val="left"/>
      <w:pPr>
        <w:ind w:left="1248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3" w15:restartNumberingAfterBreak="0">
    <w:nsid w:val="67771557"/>
    <w:multiLevelType w:val="hybridMultilevel"/>
    <w:tmpl w:val="690C4B62"/>
    <w:lvl w:ilvl="0" w:tplc="F44C87E8">
      <w:start w:val="1"/>
      <w:numFmt w:val="decimal"/>
      <w:lvlText w:val="%1."/>
      <w:lvlJc w:val="left"/>
      <w:pPr>
        <w:ind w:left="888" w:hanging="528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5B25F1"/>
    <w:multiLevelType w:val="hybridMultilevel"/>
    <w:tmpl w:val="D1B0F280"/>
    <w:lvl w:ilvl="0" w:tplc="76365BD0">
      <w:numFmt w:val="bullet"/>
      <w:lvlText w:val="-"/>
      <w:lvlJc w:val="left"/>
      <w:pPr>
        <w:ind w:left="1248" w:hanging="360"/>
      </w:pPr>
      <w:rPr>
        <w:rFonts w:ascii="Arial Narrow" w:eastAsia="Times New Roman" w:hAnsi="Arial Narrow" w:cs="Arial" w:hint="default"/>
      </w:rPr>
    </w:lvl>
    <w:lvl w:ilvl="1" w:tplc="240A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5" w15:restartNumberingAfterBreak="0">
    <w:nsid w:val="79C53A6A"/>
    <w:multiLevelType w:val="hybridMultilevel"/>
    <w:tmpl w:val="4F62B78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E8D"/>
    <w:rsid w:val="000172DB"/>
    <w:rsid w:val="00034CFE"/>
    <w:rsid w:val="00043C4B"/>
    <w:rsid w:val="00071E8D"/>
    <w:rsid w:val="000B060E"/>
    <w:rsid w:val="000B7330"/>
    <w:rsid w:val="00105019"/>
    <w:rsid w:val="001A0E74"/>
    <w:rsid w:val="00262D61"/>
    <w:rsid w:val="002E2317"/>
    <w:rsid w:val="003135CB"/>
    <w:rsid w:val="003817AA"/>
    <w:rsid w:val="003822C7"/>
    <w:rsid w:val="003B1CC5"/>
    <w:rsid w:val="0041554E"/>
    <w:rsid w:val="004346D2"/>
    <w:rsid w:val="00441F28"/>
    <w:rsid w:val="00540310"/>
    <w:rsid w:val="005D4B46"/>
    <w:rsid w:val="00655278"/>
    <w:rsid w:val="006809CA"/>
    <w:rsid w:val="00790B88"/>
    <w:rsid w:val="00793B70"/>
    <w:rsid w:val="00896AC7"/>
    <w:rsid w:val="008B68FF"/>
    <w:rsid w:val="008E727E"/>
    <w:rsid w:val="00975D8F"/>
    <w:rsid w:val="00990286"/>
    <w:rsid w:val="009C173D"/>
    <w:rsid w:val="009D5F21"/>
    <w:rsid w:val="00B002FC"/>
    <w:rsid w:val="00B06570"/>
    <w:rsid w:val="00B12A2C"/>
    <w:rsid w:val="00B30421"/>
    <w:rsid w:val="00B820EA"/>
    <w:rsid w:val="00B84690"/>
    <w:rsid w:val="00C46760"/>
    <w:rsid w:val="00CA4333"/>
    <w:rsid w:val="00D1768A"/>
    <w:rsid w:val="00D62DF9"/>
    <w:rsid w:val="00DB282C"/>
    <w:rsid w:val="00E75314"/>
    <w:rsid w:val="00FA7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122104B-B46C-6343-99F0-B7EF7A641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317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71E8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2A376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071E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071E8D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qu">
    <w:name w:val="qu"/>
    <w:basedOn w:val="Fuentedeprrafopredeter"/>
    <w:rsid w:val="00071E8D"/>
  </w:style>
  <w:style w:type="character" w:customStyle="1" w:styleId="gd">
    <w:name w:val="gd"/>
    <w:basedOn w:val="Fuentedeprrafopredeter"/>
    <w:rsid w:val="00071E8D"/>
  </w:style>
  <w:style w:type="character" w:customStyle="1" w:styleId="g3">
    <w:name w:val="g3"/>
    <w:basedOn w:val="Fuentedeprrafopredeter"/>
    <w:rsid w:val="00071E8D"/>
  </w:style>
  <w:style w:type="character" w:customStyle="1" w:styleId="hb">
    <w:name w:val="hb"/>
    <w:basedOn w:val="Fuentedeprrafopredeter"/>
    <w:rsid w:val="00071E8D"/>
  </w:style>
  <w:style w:type="character" w:customStyle="1" w:styleId="g2">
    <w:name w:val="g2"/>
    <w:basedOn w:val="Fuentedeprrafopredeter"/>
    <w:rsid w:val="00071E8D"/>
  </w:style>
  <w:style w:type="paragraph" w:styleId="Textodeglobo">
    <w:name w:val="Balloon Text"/>
    <w:basedOn w:val="Normal"/>
    <w:link w:val="TextodegloboCar"/>
    <w:uiPriority w:val="99"/>
    <w:semiHidden/>
    <w:unhideWhenUsed/>
    <w:rsid w:val="00071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E8D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071E8D"/>
    <w:rPr>
      <w:rFonts w:asciiTheme="majorHAnsi" w:eastAsiaTheme="majorEastAsia" w:hAnsiTheme="majorHAnsi" w:cstheme="majorBidi"/>
      <w:b/>
      <w:bCs/>
      <w:color w:val="72A376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71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034CFE"/>
    <w:rPr>
      <w:color w:val="0000FF"/>
      <w:u w:val="single"/>
    </w:rPr>
  </w:style>
  <w:style w:type="character" w:customStyle="1" w:styleId="article-title">
    <w:name w:val="article-title"/>
    <w:basedOn w:val="Fuentedeprrafopredeter"/>
    <w:rsid w:val="00034CFE"/>
  </w:style>
  <w:style w:type="paragraph" w:styleId="Encabezado">
    <w:name w:val="header"/>
    <w:basedOn w:val="Normal"/>
    <w:link w:val="EncabezadoCar"/>
    <w:uiPriority w:val="99"/>
    <w:unhideWhenUsed/>
    <w:rsid w:val="00DB28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82C"/>
  </w:style>
  <w:style w:type="paragraph" w:styleId="Piedepgina">
    <w:name w:val="footer"/>
    <w:basedOn w:val="Normal"/>
    <w:link w:val="PiedepginaCar"/>
    <w:uiPriority w:val="99"/>
    <w:unhideWhenUsed/>
    <w:rsid w:val="00DB28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8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3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057059">
              <w:marLeft w:val="18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065282">
              <w:marLeft w:val="18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82015">
              <w:marLeft w:val="3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4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49650">
              <w:marLeft w:val="0"/>
              <w:marRight w:val="0"/>
              <w:marTop w:val="7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3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11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998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829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96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493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81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820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50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99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84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327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188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Fundición">
  <a:themeElements>
    <a:clrScheme name="Fundición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72A376"/>
      </a:accent1>
      <a:accent2>
        <a:srgbClr val="B0CCB0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Fundición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undición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80000"/>
              </a:schemeClr>
            </a:gs>
            <a:gs pos="62000">
              <a:schemeClr val="phClr">
                <a:tint val="30000"/>
                <a:satMod val="180000"/>
              </a:schemeClr>
            </a:gs>
            <a:gs pos="100000">
              <a:schemeClr val="phClr">
                <a:tint val="22000"/>
                <a:satMod val="18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58000"/>
                <a:satMod val="150000"/>
              </a:schemeClr>
            </a:gs>
            <a:gs pos="72000">
              <a:schemeClr val="phClr">
                <a:tint val="90000"/>
                <a:satMod val="135000"/>
              </a:schemeClr>
            </a:gs>
            <a:gs pos="100000">
              <a:schemeClr val="phClr">
                <a:tint val="80000"/>
                <a:satMod val="15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80000"/>
            </a:schemeClr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soft" dir="tl">
              <a:rot lat="0" lon="0" rev="20000000"/>
            </a:lightRig>
          </a:scene3d>
          <a:sp3d prstMaterial="matte">
            <a:bevelT w="63500" h="635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5000"/>
                <a:satMod val="400000"/>
              </a:schemeClr>
            </a:gs>
            <a:gs pos="20000">
              <a:schemeClr val="phClr">
                <a:tint val="80000"/>
                <a:satMod val="355000"/>
              </a:schemeClr>
            </a:gs>
            <a:gs pos="100000">
              <a:schemeClr val="phClr">
                <a:tint val="95000"/>
                <a:shade val="55000"/>
                <a:satMod val="355000"/>
              </a:schemeClr>
            </a:gs>
          </a:gsLst>
          <a:path path="circle">
            <a:fillToRect l="67500" t="35000" r="32500" b="65000"/>
          </a:path>
        </a:gradFill>
        <a:blipFill>
          <a:blip xmlns:r="http://schemas.openxmlformats.org/officeDocument/2006/relationships" r:embed="rId1">
            <a:duotone>
              <a:schemeClr val="phClr">
                <a:shade val="30000"/>
                <a:satMod val="120000"/>
              </a:schemeClr>
              <a:schemeClr val="phClr">
                <a:tint val="70000"/>
                <a:satMod val="250000"/>
              </a:schemeClr>
            </a:duotone>
          </a:blip>
          <a:tile tx="0" ty="0" sx="50000" sy="50000" flip="none" algn="t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5EF8D-2EDF-4771-B45B-CEF727367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693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Vanegas</dc:creator>
  <cp:lastModifiedBy>Usuario</cp:lastModifiedBy>
  <cp:revision>9</cp:revision>
  <dcterms:created xsi:type="dcterms:W3CDTF">2019-11-19T19:37:00Z</dcterms:created>
  <dcterms:modified xsi:type="dcterms:W3CDTF">2019-12-02T17:18:00Z</dcterms:modified>
</cp:coreProperties>
</file>